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B3" w:rsidRPr="00850C9B" w:rsidRDefault="00CE521F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z w:val="40"/>
          <w:szCs w:val="40"/>
        </w:rPr>
      </w:pPr>
      <w:r w:rsidRPr="00850C9B">
        <w:rPr>
          <w:rFonts w:ascii="Univers" w:hAnsi="Univers" w:cs="Arial"/>
          <w:sz w:val="40"/>
          <w:szCs w:val="40"/>
        </w:rPr>
        <w:t xml:space="preserve">Sport-Tec und </w:t>
      </w:r>
      <w:proofErr w:type="spellStart"/>
      <w:r w:rsidRPr="00850C9B">
        <w:rPr>
          <w:rFonts w:ascii="Univers" w:hAnsi="Univers" w:cs="Arial"/>
          <w:sz w:val="40"/>
          <w:szCs w:val="40"/>
        </w:rPr>
        <w:t>Lojer</w:t>
      </w:r>
      <w:proofErr w:type="spellEnd"/>
      <w:r w:rsidRPr="00850C9B">
        <w:rPr>
          <w:rFonts w:ascii="Univers" w:hAnsi="Univers" w:cs="Arial"/>
          <w:sz w:val="40"/>
          <w:szCs w:val="40"/>
        </w:rPr>
        <w:t xml:space="preserve"> vereinbaren exklusive </w:t>
      </w:r>
      <w:r w:rsidR="008D1328" w:rsidRPr="00850C9B">
        <w:rPr>
          <w:rFonts w:ascii="Univers" w:hAnsi="Univers" w:cs="Arial"/>
          <w:sz w:val="40"/>
          <w:szCs w:val="40"/>
        </w:rPr>
        <w:t xml:space="preserve">Vertriebspartnerschaft </w:t>
      </w:r>
    </w:p>
    <w:p w:rsidR="00352218" w:rsidRPr="003B4EC2" w:rsidRDefault="00352218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263C59" w:rsidRPr="00EE6CC1" w:rsidRDefault="00CE521F" w:rsidP="00EE6CC1">
      <w:pPr>
        <w:spacing w:line="360" w:lineRule="atLeast"/>
        <w:ind w:right="851"/>
        <w:jc w:val="both"/>
        <w:rPr>
          <w:rFonts w:ascii="Univers" w:hAnsi="Univers" w:cs="Arial"/>
          <w:b/>
        </w:rPr>
      </w:pPr>
      <w:r w:rsidRPr="00EE6CC1">
        <w:rPr>
          <w:rFonts w:ascii="Univers" w:hAnsi="Univers" w:cs="Arial"/>
          <w:b/>
        </w:rPr>
        <w:t>Europaweit führender Versandhändler im Physio- und Fitnesssektor übernimmt ab 1. Januar 2019 für Produkte</w:t>
      </w:r>
      <w:r w:rsidR="00047702" w:rsidRPr="00EE6CC1">
        <w:rPr>
          <w:rFonts w:ascii="Univers" w:hAnsi="Univers" w:cs="Arial"/>
          <w:b/>
        </w:rPr>
        <w:t xml:space="preserve"> des finnischen Anbieters von Physiotherapie-Equipment</w:t>
      </w:r>
      <w:r w:rsidRPr="00EE6CC1">
        <w:rPr>
          <w:rFonts w:ascii="Univers" w:hAnsi="Univers" w:cs="Arial"/>
          <w:b/>
        </w:rPr>
        <w:t xml:space="preserve"> </w:t>
      </w:r>
      <w:r w:rsidR="00EE6CC1" w:rsidRPr="00EE6CC1">
        <w:rPr>
          <w:rFonts w:ascii="Univers" w:hAnsi="Univers" w:cs="Arial"/>
          <w:b/>
        </w:rPr>
        <w:t>den Exklusiv</w:t>
      </w:r>
      <w:r w:rsidR="00D624DE">
        <w:rPr>
          <w:rFonts w:ascii="Univers" w:hAnsi="Univers" w:cs="Arial"/>
          <w:b/>
        </w:rPr>
        <w:t>-V</w:t>
      </w:r>
      <w:r w:rsidR="00EE6CC1" w:rsidRPr="00EE6CC1">
        <w:rPr>
          <w:rFonts w:ascii="Univers" w:hAnsi="Univers" w:cs="Arial"/>
          <w:b/>
        </w:rPr>
        <w:t xml:space="preserve">ertrieb </w:t>
      </w:r>
      <w:r w:rsidR="005D46D7">
        <w:rPr>
          <w:rFonts w:ascii="Univers" w:hAnsi="Univers" w:cs="Arial"/>
          <w:b/>
        </w:rPr>
        <w:t>in Deut</w:t>
      </w:r>
      <w:bookmarkStart w:id="0" w:name="_GoBack"/>
      <w:bookmarkEnd w:id="0"/>
      <w:r w:rsidR="005D46D7">
        <w:rPr>
          <w:rFonts w:ascii="Univers" w:hAnsi="Univers" w:cs="Arial"/>
          <w:b/>
        </w:rPr>
        <w:t>schland</w:t>
      </w:r>
    </w:p>
    <w:p w:rsidR="004A427B" w:rsidRPr="004A427B" w:rsidRDefault="004A427B" w:rsidP="00927CF3">
      <w:pPr>
        <w:spacing w:line="360" w:lineRule="atLeast"/>
        <w:ind w:right="851"/>
        <w:rPr>
          <w:rFonts w:ascii="Univers" w:hAnsi="Univers" w:cs="Arial"/>
        </w:rPr>
      </w:pPr>
    </w:p>
    <w:p w:rsidR="001C0610" w:rsidRDefault="00B30087" w:rsidP="006D2B8F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</w:rPr>
      </w:pPr>
      <w:r w:rsidRPr="00B3429A">
        <w:rPr>
          <w:rFonts w:ascii="Univers" w:hAnsi="Univers" w:cs="Arial"/>
          <w:b/>
          <w:bCs/>
        </w:rPr>
        <w:t xml:space="preserve">Pirmasens, </w:t>
      </w:r>
      <w:r w:rsidR="00BF07FD">
        <w:rPr>
          <w:rFonts w:ascii="Univers" w:hAnsi="Univers" w:cs="Arial"/>
          <w:b/>
          <w:bCs/>
        </w:rPr>
        <w:t>22</w:t>
      </w:r>
      <w:r w:rsidR="006668F9">
        <w:rPr>
          <w:rFonts w:ascii="Univers" w:hAnsi="Univers" w:cs="Arial"/>
          <w:b/>
          <w:bCs/>
        </w:rPr>
        <w:t>.</w:t>
      </w:r>
      <w:r w:rsidR="00D10789">
        <w:rPr>
          <w:rFonts w:ascii="Univers" w:hAnsi="Univers" w:cs="Arial"/>
          <w:b/>
          <w:bCs/>
        </w:rPr>
        <w:t xml:space="preserve"> </w:t>
      </w:r>
      <w:r w:rsidR="005D46D7">
        <w:rPr>
          <w:rFonts w:ascii="Univers" w:hAnsi="Univers" w:cs="Arial"/>
          <w:b/>
          <w:bCs/>
        </w:rPr>
        <w:t>Oktober</w:t>
      </w:r>
      <w:r w:rsidR="006668F9">
        <w:rPr>
          <w:rFonts w:ascii="Univers" w:hAnsi="Univers" w:cs="Arial"/>
          <w:b/>
          <w:bCs/>
        </w:rPr>
        <w:t xml:space="preserve"> </w:t>
      </w:r>
      <w:r w:rsidRPr="00B3429A">
        <w:rPr>
          <w:rFonts w:ascii="Univers" w:hAnsi="Univers" w:cs="Arial"/>
          <w:b/>
          <w:bCs/>
        </w:rPr>
        <w:t>201</w:t>
      </w:r>
      <w:r w:rsidR="008D1328">
        <w:rPr>
          <w:rFonts w:ascii="Univers" w:hAnsi="Univers" w:cs="Arial"/>
          <w:b/>
          <w:bCs/>
        </w:rPr>
        <w:t>8</w:t>
      </w:r>
      <w:r w:rsidR="00CC4299" w:rsidRPr="00B3429A">
        <w:rPr>
          <w:rFonts w:ascii="Univers" w:hAnsi="Univers" w:cs="Arial"/>
        </w:rPr>
        <w:t>.</w:t>
      </w:r>
      <w:r w:rsidR="003B0147">
        <w:rPr>
          <w:rFonts w:ascii="Univers" w:hAnsi="Univers" w:cs="Arial"/>
        </w:rPr>
        <w:t xml:space="preserve"> </w:t>
      </w:r>
      <w:r w:rsidR="00EE6CC1">
        <w:rPr>
          <w:rFonts w:ascii="Univers" w:hAnsi="Univers" w:cs="Arial"/>
        </w:rPr>
        <w:t>Seit über 20 Jahren agiert S</w:t>
      </w:r>
      <w:r w:rsidR="003B0147" w:rsidRPr="003B0147">
        <w:rPr>
          <w:rFonts w:ascii="Univers" w:hAnsi="Univers" w:cs="Arial"/>
        </w:rPr>
        <w:t xml:space="preserve">port-Tec </w:t>
      </w:r>
      <w:proofErr w:type="spellStart"/>
      <w:r w:rsidR="003B0147" w:rsidRPr="003B0147">
        <w:rPr>
          <w:rFonts w:ascii="Univers" w:hAnsi="Univers" w:cs="Arial"/>
        </w:rPr>
        <w:t>Physio</w:t>
      </w:r>
      <w:proofErr w:type="spellEnd"/>
      <w:r w:rsidR="003B0147" w:rsidRPr="003B0147">
        <w:rPr>
          <w:rFonts w:ascii="Univers" w:hAnsi="Univers" w:cs="Arial"/>
        </w:rPr>
        <w:t xml:space="preserve"> &amp; Fitness</w:t>
      </w:r>
      <w:r w:rsidR="008D1328">
        <w:rPr>
          <w:rFonts w:ascii="Univers" w:hAnsi="Univers" w:cs="Arial"/>
        </w:rPr>
        <w:t xml:space="preserve">, </w:t>
      </w:r>
      <w:r w:rsidR="003B0147">
        <w:rPr>
          <w:rFonts w:ascii="Univers" w:hAnsi="Univers" w:cs="Arial"/>
        </w:rPr>
        <w:t>in Pirmasens ansässige</w:t>
      </w:r>
      <w:r w:rsidR="00EE6CC1">
        <w:rPr>
          <w:rFonts w:ascii="Univers" w:hAnsi="Univers" w:cs="Arial"/>
        </w:rPr>
        <w:t>r</w:t>
      </w:r>
      <w:r w:rsidR="003B0147">
        <w:rPr>
          <w:rFonts w:ascii="Univers" w:hAnsi="Univers" w:cs="Arial"/>
        </w:rPr>
        <w:t xml:space="preserve"> </w:t>
      </w:r>
      <w:r w:rsidR="003B0147" w:rsidRPr="00201FEC">
        <w:rPr>
          <w:rFonts w:ascii="Univers" w:hAnsi="Univers" w:cs="Arial"/>
        </w:rPr>
        <w:t xml:space="preserve">europaweit </w:t>
      </w:r>
      <w:r w:rsidR="003B0147">
        <w:rPr>
          <w:rFonts w:ascii="Univers" w:hAnsi="Univers" w:cs="Arial"/>
        </w:rPr>
        <w:t>führende</w:t>
      </w:r>
      <w:r w:rsidR="00EE6CC1">
        <w:rPr>
          <w:rFonts w:ascii="Univers" w:hAnsi="Univers" w:cs="Arial"/>
        </w:rPr>
        <w:t>r</w:t>
      </w:r>
      <w:r w:rsidR="003B0147" w:rsidRPr="00201FEC">
        <w:rPr>
          <w:rFonts w:ascii="Univers" w:hAnsi="Univers" w:cs="Arial"/>
        </w:rPr>
        <w:t xml:space="preserve"> Versand</w:t>
      </w:r>
      <w:r w:rsidR="003B0147">
        <w:rPr>
          <w:rFonts w:ascii="Univers" w:hAnsi="Univers" w:cs="Arial"/>
        </w:rPr>
        <w:t>händler im</w:t>
      </w:r>
      <w:r w:rsidR="003B0147" w:rsidRPr="00201FEC">
        <w:rPr>
          <w:rFonts w:ascii="Univers" w:hAnsi="Univers" w:cs="Arial"/>
        </w:rPr>
        <w:t xml:space="preserve"> Physio- und Fitnesssektor</w:t>
      </w:r>
      <w:r w:rsidR="00EE6CC1">
        <w:rPr>
          <w:rFonts w:ascii="Univers" w:hAnsi="Univers" w:cs="Arial"/>
        </w:rPr>
        <w:t>, bereits erfolgreich als Vertriebspartner</w:t>
      </w:r>
      <w:r w:rsidR="003B0147">
        <w:rPr>
          <w:rFonts w:ascii="Univers" w:hAnsi="Univers" w:cs="Arial"/>
        </w:rPr>
        <w:t xml:space="preserve"> </w:t>
      </w:r>
      <w:r w:rsidR="00EE6CC1">
        <w:rPr>
          <w:rFonts w:ascii="Univers" w:hAnsi="Univers" w:cs="Arial"/>
        </w:rPr>
        <w:t xml:space="preserve">von </w:t>
      </w:r>
      <w:proofErr w:type="spellStart"/>
      <w:r w:rsidR="00EE6CC1">
        <w:rPr>
          <w:rFonts w:ascii="Univers" w:hAnsi="Univers" w:cs="Arial"/>
        </w:rPr>
        <w:t>Lojer</w:t>
      </w:r>
      <w:proofErr w:type="spellEnd"/>
      <w:r w:rsidR="00EE6CC1">
        <w:rPr>
          <w:rFonts w:ascii="Univers" w:hAnsi="Univers" w:cs="Arial"/>
        </w:rPr>
        <w:t xml:space="preserve">, dem finnischen Spezialisten für Physiotherapie-Equipment. </w:t>
      </w:r>
      <w:r w:rsidR="001C0610">
        <w:rPr>
          <w:rFonts w:ascii="Univers" w:hAnsi="Univers" w:cs="Arial"/>
        </w:rPr>
        <w:t>Nun</w:t>
      </w:r>
      <w:r w:rsidR="008C7B6B">
        <w:rPr>
          <w:rFonts w:ascii="Univers" w:hAnsi="Univers" w:cs="Arial"/>
        </w:rPr>
        <w:t xml:space="preserve"> gehen beide Unternehmen den nächsten Schritt in der durchweg gewinnbringenden Zusammenarbeit: Vom 1.</w:t>
      </w:r>
      <w:r w:rsidR="005D46D7">
        <w:rPr>
          <w:rFonts w:ascii="Univers" w:hAnsi="Univers" w:cs="Arial"/>
        </w:rPr>
        <w:t> </w:t>
      </w:r>
      <w:r w:rsidR="008C7B6B">
        <w:rPr>
          <w:rFonts w:ascii="Univers" w:hAnsi="Univers" w:cs="Arial"/>
        </w:rPr>
        <w:t xml:space="preserve">Januar 2019 an übernimmt Sport-Tec </w:t>
      </w:r>
      <w:r w:rsidR="005D46D7">
        <w:rPr>
          <w:rFonts w:ascii="Univers" w:hAnsi="Univers" w:cs="Arial"/>
        </w:rPr>
        <w:t xml:space="preserve">in Deutschland </w:t>
      </w:r>
      <w:r w:rsidR="008C7B6B">
        <w:rPr>
          <w:rFonts w:ascii="Univers" w:hAnsi="Univers" w:cs="Arial"/>
        </w:rPr>
        <w:t>den Exklusiv</w:t>
      </w:r>
      <w:r w:rsidR="00D624DE">
        <w:rPr>
          <w:rFonts w:ascii="Univers" w:hAnsi="Univers" w:cs="Arial"/>
        </w:rPr>
        <w:t>-V</w:t>
      </w:r>
      <w:r w:rsidR="008C7B6B">
        <w:rPr>
          <w:rFonts w:ascii="Univers" w:hAnsi="Univers" w:cs="Arial"/>
        </w:rPr>
        <w:t xml:space="preserve">ertrieb </w:t>
      </w:r>
      <w:r w:rsidR="00C82AC5">
        <w:rPr>
          <w:rFonts w:ascii="Univers" w:hAnsi="Univers" w:cs="Arial"/>
        </w:rPr>
        <w:t>für die</w:t>
      </w:r>
      <w:r w:rsidR="008C7B6B">
        <w:rPr>
          <w:rFonts w:ascii="Univers" w:hAnsi="Univers" w:cs="Arial"/>
        </w:rPr>
        <w:t xml:space="preserve"> </w:t>
      </w:r>
      <w:r w:rsidR="00C82AC5">
        <w:rPr>
          <w:rFonts w:ascii="Univers" w:hAnsi="Univers" w:cs="Arial"/>
        </w:rPr>
        <w:t xml:space="preserve">qualitativ </w:t>
      </w:r>
      <w:r w:rsidR="008C7B6B">
        <w:rPr>
          <w:rFonts w:ascii="Univers" w:hAnsi="Univers" w:cs="Arial"/>
        </w:rPr>
        <w:t xml:space="preserve">hochwertigen </w:t>
      </w:r>
      <w:proofErr w:type="spellStart"/>
      <w:r w:rsidR="008C7B6B">
        <w:rPr>
          <w:rFonts w:ascii="Univers" w:hAnsi="Univers" w:cs="Arial"/>
        </w:rPr>
        <w:t>Lojer</w:t>
      </w:r>
      <w:proofErr w:type="spellEnd"/>
      <w:r w:rsidR="008C7B6B">
        <w:rPr>
          <w:rFonts w:ascii="Univers" w:hAnsi="Univers" w:cs="Arial"/>
        </w:rPr>
        <w:t xml:space="preserve">-Produkte. Dazu zählen </w:t>
      </w:r>
      <w:r w:rsidR="006D2B8F">
        <w:rPr>
          <w:rFonts w:ascii="Univers" w:hAnsi="Univers" w:cs="Arial"/>
        </w:rPr>
        <w:t>insbesondere</w:t>
      </w:r>
      <w:r w:rsidR="008C7B6B">
        <w:rPr>
          <w:rFonts w:ascii="Univers" w:hAnsi="Univers" w:cs="Arial"/>
        </w:rPr>
        <w:t xml:space="preserve"> die </w:t>
      </w:r>
      <w:r w:rsidR="0053232E">
        <w:rPr>
          <w:rFonts w:ascii="Univers" w:hAnsi="Univers" w:cs="Arial"/>
        </w:rPr>
        <w:t>Manual-T</w:t>
      </w:r>
      <w:r w:rsidR="008C7B6B" w:rsidRPr="00CD550B">
        <w:rPr>
          <w:rFonts w:ascii="Univers" w:hAnsi="Univers" w:cs="Arial"/>
        </w:rPr>
        <w:t>herapieliege</w:t>
      </w:r>
      <w:r w:rsidR="008C7B6B">
        <w:rPr>
          <w:rFonts w:ascii="Univers" w:hAnsi="Univers" w:cs="Arial"/>
        </w:rPr>
        <w:t xml:space="preserve"> </w:t>
      </w:r>
      <w:proofErr w:type="spellStart"/>
      <w:r w:rsidR="008C7B6B" w:rsidRPr="00DB20AE">
        <w:rPr>
          <w:rFonts w:ascii="Univers" w:hAnsi="Univers" w:cs="Arial"/>
        </w:rPr>
        <w:t>Manuthera</w:t>
      </w:r>
      <w:proofErr w:type="spellEnd"/>
      <w:r w:rsidR="008C7B6B" w:rsidRPr="00DB20AE">
        <w:rPr>
          <w:rFonts w:ascii="Univers" w:hAnsi="Univers" w:cs="Arial"/>
          <w:b/>
        </w:rPr>
        <w:t>©</w:t>
      </w:r>
      <w:r w:rsidR="0053232E">
        <w:rPr>
          <w:rFonts w:ascii="Univers" w:hAnsi="Univers" w:cs="Arial"/>
        </w:rPr>
        <w:t xml:space="preserve">, die </w:t>
      </w:r>
      <w:proofErr w:type="spellStart"/>
      <w:r w:rsidR="0053232E">
        <w:rPr>
          <w:rFonts w:ascii="Univers" w:hAnsi="Univers" w:cs="Arial"/>
        </w:rPr>
        <w:t>Capre</w:t>
      </w:r>
      <w:proofErr w:type="spellEnd"/>
      <w:r w:rsidR="0053232E">
        <w:rPr>
          <w:rFonts w:ascii="Univers" w:hAnsi="Univers" w:cs="Arial"/>
        </w:rPr>
        <w:t xml:space="preserve">-Serie </w:t>
      </w:r>
      <w:r w:rsidR="008C7B6B">
        <w:rPr>
          <w:rFonts w:ascii="Univers" w:hAnsi="Univers" w:cs="Arial"/>
        </w:rPr>
        <w:t xml:space="preserve">sowie therapeutische Seilzüge. </w:t>
      </w:r>
      <w:r w:rsidR="00030464">
        <w:rPr>
          <w:rFonts w:ascii="Univers" w:hAnsi="Univers" w:cs="Arial"/>
        </w:rPr>
        <w:t>Über die</w:t>
      </w:r>
      <w:r w:rsidR="001C0610">
        <w:rPr>
          <w:rFonts w:ascii="Univers" w:hAnsi="Univers" w:cs="Arial"/>
        </w:rPr>
        <w:t xml:space="preserve"> Vertriebspartnerschaft hinaus beinhaltet die jetzt getroffene </w:t>
      </w:r>
      <w:r w:rsidR="008C7B6B">
        <w:rPr>
          <w:rFonts w:ascii="Univers" w:hAnsi="Univers" w:cs="Arial"/>
        </w:rPr>
        <w:t xml:space="preserve">Vereinbarung </w:t>
      </w:r>
      <w:r w:rsidR="00D624DE">
        <w:rPr>
          <w:rFonts w:ascii="Univers" w:hAnsi="Univers" w:cs="Arial"/>
        </w:rPr>
        <w:t>zudem</w:t>
      </w:r>
      <w:r w:rsidR="001C0610">
        <w:rPr>
          <w:rFonts w:ascii="Univers" w:hAnsi="Univers" w:cs="Arial"/>
        </w:rPr>
        <w:t xml:space="preserve"> die Übernahme aller Service-Dienstleistungen für das </w:t>
      </w:r>
      <w:r w:rsidR="006B0E57">
        <w:rPr>
          <w:rFonts w:ascii="Univers" w:hAnsi="Univers" w:cs="Arial"/>
        </w:rPr>
        <w:t xml:space="preserve">breitgefächerte </w:t>
      </w:r>
      <w:proofErr w:type="spellStart"/>
      <w:r w:rsidR="006B0E57">
        <w:rPr>
          <w:rFonts w:ascii="Univers" w:hAnsi="Univers" w:cs="Arial"/>
        </w:rPr>
        <w:t>Lojer</w:t>
      </w:r>
      <w:proofErr w:type="spellEnd"/>
      <w:r w:rsidR="006B0E57">
        <w:rPr>
          <w:rFonts w:ascii="Univers" w:hAnsi="Univers" w:cs="Arial"/>
        </w:rPr>
        <w:t>-</w:t>
      </w:r>
      <w:r w:rsidR="001C0610">
        <w:rPr>
          <w:rFonts w:ascii="Univers" w:hAnsi="Univers" w:cs="Arial"/>
        </w:rPr>
        <w:t xml:space="preserve">Portfolio an Liegen für Therapie und </w:t>
      </w:r>
      <w:r w:rsidR="006B0E57">
        <w:rPr>
          <w:rFonts w:ascii="Univers" w:hAnsi="Univers" w:cs="Arial"/>
        </w:rPr>
        <w:t xml:space="preserve">den </w:t>
      </w:r>
      <w:r w:rsidR="001C0610">
        <w:rPr>
          <w:rFonts w:ascii="Univers" w:hAnsi="Univers" w:cs="Arial"/>
        </w:rPr>
        <w:t xml:space="preserve">medizinischen Bereich. Im Zuge dessen verantwortet Sport-Tec vom kommenden Jahr an </w:t>
      </w:r>
      <w:r w:rsidR="006D2B8F">
        <w:rPr>
          <w:rFonts w:ascii="Univers" w:hAnsi="Univers" w:cs="Arial"/>
        </w:rPr>
        <w:t xml:space="preserve">unter anderem </w:t>
      </w:r>
      <w:r w:rsidR="00D624DE">
        <w:rPr>
          <w:rFonts w:ascii="Univers" w:hAnsi="Univers" w:cs="Arial"/>
        </w:rPr>
        <w:t xml:space="preserve">auch </w:t>
      </w:r>
      <w:r w:rsidR="001C0610">
        <w:rPr>
          <w:rFonts w:ascii="Univers" w:hAnsi="Univers" w:cs="Arial"/>
        </w:rPr>
        <w:t>den technischen Support und das Ersatzteil</w:t>
      </w:r>
      <w:r w:rsidR="0053232E">
        <w:rPr>
          <w:rFonts w:ascii="Univers" w:hAnsi="Univers" w:cs="Arial"/>
        </w:rPr>
        <w:t>e</w:t>
      </w:r>
      <w:r w:rsidR="001C0610">
        <w:rPr>
          <w:rFonts w:ascii="Univers" w:hAnsi="Univers" w:cs="Arial"/>
        </w:rPr>
        <w:t xml:space="preserve">-Geschäft. </w:t>
      </w:r>
    </w:p>
    <w:p w:rsidR="006D2B8F" w:rsidRDefault="006D2B8F" w:rsidP="006D2B8F">
      <w:pPr>
        <w:shd w:val="clear" w:color="auto" w:fill="FFFFFF" w:themeFill="background1"/>
        <w:spacing w:line="360" w:lineRule="atLeast"/>
        <w:ind w:left="1134" w:right="-284" w:firstLine="567"/>
        <w:jc w:val="both"/>
        <w:rPr>
          <w:rFonts w:ascii="Univers" w:hAnsi="Univers"/>
        </w:rPr>
      </w:pPr>
      <w:r w:rsidRPr="006D2B8F">
        <w:rPr>
          <w:rFonts w:ascii="Univers" w:hAnsi="Univers" w:cs="Arial"/>
          <w:sz w:val="19"/>
          <w:szCs w:val="19"/>
        </w:rPr>
        <w:sym w:font="Wingdings 3" w:char="F084"/>
      </w:r>
      <w:r w:rsidRPr="006D2B8F">
        <w:rPr>
          <w:rFonts w:ascii="Univers" w:hAnsi="Univers" w:cs="Arial"/>
          <w:sz w:val="19"/>
          <w:szCs w:val="19"/>
        </w:rPr>
        <w:t xml:space="preserve"> </w:t>
      </w:r>
      <w:hyperlink r:id="rId7" w:history="1">
        <w:r w:rsidRPr="006D2B8F">
          <w:rPr>
            <w:rStyle w:val="Hyperlink"/>
            <w:rFonts w:ascii="Univers" w:hAnsi="Univers"/>
          </w:rPr>
          <w:t>http://www.lojer.com</w:t>
        </w:r>
      </w:hyperlink>
      <w:r w:rsidRPr="006D2B8F">
        <w:rPr>
          <w:rFonts w:ascii="Univers" w:hAnsi="Univers"/>
        </w:rPr>
        <w:t xml:space="preserve"> </w:t>
      </w:r>
    </w:p>
    <w:p w:rsidR="006D2B8F" w:rsidRDefault="006D2B8F" w:rsidP="006D2B8F">
      <w:pPr>
        <w:shd w:val="clear" w:color="auto" w:fill="FFFFFF" w:themeFill="background1"/>
        <w:spacing w:line="360" w:lineRule="atLeast"/>
        <w:ind w:left="1134" w:right="-284" w:firstLine="567"/>
        <w:jc w:val="both"/>
        <w:rPr>
          <w:rFonts w:ascii="Univers" w:hAnsi="Univers"/>
        </w:rPr>
      </w:pPr>
      <w:r w:rsidRPr="006D2B8F">
        <w:rPr>
          <w:rFonts w:ascii="Univers" w:hAnsi="Univers" w:cs="Arial"/>
          <w:sz w:val="19"/>
          <w:szCs w:val="19"/>
        </w:rPr>
        <w:sym w:font="Wingdings 3" w:char="F084"/>
      </w:r>
      <w:r w:rsidRPr="006D2B8F">
        <w:rPr>
          <w:rFonts w:ascii="Univers" w:hAnsi="Univers" w:cs="Arial"/>
          <w:sz w:val="19"/>
          <w:szCs w:val="19"/>
        </w:rPr>
        <w:t xml:space="preserve"> </w:t>
      </w:r>
      <w:hyperlink r:id="rId8" w:history="1">
        <w:r w:rsidRPr="00453392">
          <w:rPr>
            <w:rStyle w:val="Hyperlink"/>
            <w:rFonts w:ascii="Univers" w:hAnsi="Univers" w:cs="Arial"/>
          </w:rPr>
          <w:t>https://www.sport-tec.de</w:t>
        </w:r>
      </w:hyperlink>
      <w:r w:rsidRPr="006D2B8F">
        <w:rPr>
          <w:rFonts w:ascii="Univers" w:hAnsi="Univers"/>
        </w:rPr>
        <w:t xml:space="preserve"> </w:t>
      </w:r>
    </w:p>
    <w:p w:rsidR="006D2B8F" w:rsidRDefault="006D2B8F" w:rsidP="006D2B8F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</w:rPr>
      </w:pPr>
    </w:p>
    <w:p w:rsidR="001C0610" w:rsidRDefault="00D624DE" w:rsidP="008C7B6B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 xml:space="preserve">Die </w:t>
      </w:r>
      <w:r w:rsidR="001C0610">
        <w:rPr>
          <w:rFonts w:ascii="Univers" w:hAnsi="Univers" w:cs="Arial"/>
        </w:rPr>
        <w:t xml:space="preserve">beschlossene Exklusiv-Partnerschaft </w:t>
      </w:r>
      <w:r>
        <w:rPr>
          <w:rFonts w:ascii="Univers" w:hAnsi="Univers" w:cs="Arial"/>
        </w:rPr>
        <w:t xml:space="preserve">ist für Sport-Tec ein weiterer wichtiger Meilenstein in der </w:t>
      </w:r>
      <w:r w:rsidR="004F483D">
        <w:rPr>
          <w:rFonts w:ascii="Univers" w:hAnsi="Univers" w:cs="Arial"/>
        </w:rPr>
        <w:t xml:space="preserve">nachhaltigen </w:t>
      </w:r>
      <w:r>
        <w:rPr>
          <w:rFonts w:ascii="Univers" w:hAnsi="Univers" w:cs="Arial"/>
        </w:rPr>
        <w:t>Expansion</w:t>
      </w:r>
      <w:r w:rsidR="004F483D">
        <w:rPr>
          <w:rFonts w:ascii="Univers" w:hAnsi="Univers" w:cs="Arial"/>
        </w:rPr>
        <w:t xml:space="preserve"> des Unternehmens und seiner Positionierung am Markt. Gleichzeitig besteht dadurch die Möglichkeit, bei anstehenden Produktneuentwicklungen von </w:t>
      </w:r>
      <w:proofErr w:type="spellStart"/>
      <w:r w:rsidR="004F483D">
        <w:rPr>
          <w:rFonts w:ascii="Univers" w:hAnsi="Univers" w:cs="Arial"/>
        </w:rPr>
        <w:t>Lojer</w:t>
      </w:r>
      <w:proofErr w:type="spellEnd"/>
      <w:r w:rsidR="004F483D">
        <w:rPr>
          <w:rFonts w:ascii="Univers" w:hAnsi="Univers" w:cs="Arial"/>
        </w:rPr>
        <w:t xml:space="preserve"> auch eigene Erfahrungen und Ideen miteinzubringen. </w:t>
      </w:r>
      <w:r w:rsidR="001C0610">
        <w:rPr>
          <w:rFonts w:ascii="Univers" w:hAnsi="Univers" w:cs="Arial"/>
        </w:rPr>
        <w:t xml:space="preserve">Sport-Tec-Kunden </w:t>
      </w:r>
      <w:r w:rsidR="004F483D">
        <w:rPr>
          <w:rFonts w:ascii="Univers" w:hAnsi="Univers" w:cs="Arial"/>
        </w:rPr>
        <w:t xml:space="preserve">wiederum profitieren </w:t>
      </w:r>
      <w:r w:rsidR="001C0610">
        <w:rPr>
          <w:rFonts w:ascii="Univers" w:hAnsi="Univers" w:cs="Arial"/>
        </w:rPr>
        <w:t>künftig von deutlich schnelleren</w:t>
      </w:r>
      <w:r w:rsidR="006B0E57">
        <w:rPr>
          <w:rFonts w:ascii="Univers" w:hAnsi="Univers" w:cs="Arial"/>
        </w:rPr>
        <w:t xml:space="preserve"> und optimierten</w:t>
      </w:r>
      <w:r w:rsidR="001C0610">
        <w:rPr>
          <w:rFonts w:ascii="Univers" w:hAnsi="Univers" w:cs="Arial"/>
        </w:rPr>
        <w:t xml:space="preserve"> </w:t>
      </w:r>
      <w:r w:rsidR="006B0E57">
        <w:rPr>
          <w:rFonts w:ascii="Univers" w:hAnsi="Univers" w:cs="Arial"/>
        </w:rPr>
        <w:t>Dienstleistungen bei Bestellung</w:t>
      </w:r>
      <w:r>
        <w:rPr>
          <w:rFonts w:ascii="Univers" w:hAnsi="Univers" w:cs="Arial"/>
        </w:rPr>
        <w:t>en</w:t>
      </w:r>
      <w:r w:rsidR="006B0E57">
        <w:rPr>
          <w:rFonts w:ascii="Univers" w:hAnsi="Univers" w:cs="Arial"/>
        </w:rPr>
        <w:t xml:space="preserve"> und Services rund um die </w:t>
      </w:r>
      <w:proofErr w:type="spellStart"/>
      <w:r w:rsidR="006B0E57">
        <w:rPr>
          <w:rFonts w:ascii="Univers" w:hAnsi="Univers" w:cs="Arial"/>
        </w:rPr>
        <w:t>Lojer</w:t>
      </w:r>
      <w:proofErr w:type="spellEnd"/>
      <w:r w:rsidR="006B0E57">
        <w:rPr>
          <w:rFonts w:ascii="Univers" w:hAnsi="Univers" w:cs="Arial"/>
        </w:rPr>
        <w:t>-Produktpalette</w:t>
      </w:r>
      <w:r w:rsidR="00C82AC5">
        <w:rPr>
          <w:rFonts w:ascii="Univers" w:hAnsi="Univers" w:cs="Arial"/>
        </w:rPr>
        <w:t>, da Sport-Tec nun alles aus einer Hand anbieten kann.</w:t>
      </w:r>
    </w:p>
    <w:p w:rsidR="001C0610" w:rsidRDefault="001C0610" w:rsidP="008C7B6B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</w:rPr>
      </w:pPr>
    </w:p>
    <w:p w:rsidR="0053232E" w:rsidRDefault="0053232E">
      <w:pPr>
        <w:autoSpaceDE/>
        <w:autoSpaceDN/>
        <w:rPr>
          <w:rFonts w:ascii="Univers" w:hAnsi="Univers" w:cs="Arial"/>
        </w:rPr>
      </w:pPr>
      <w:r>
        <w:rPr>
          <w:rFonts w:ascii="Univers" w:hAnsi="Univers" w:cs="Arial"/>
        </w:rPr>
        <w:br w:type="page"/>
      </w:r>
    </w:p>
    <w:p w:rsidR="008D1328" w:rsidRDefault="00C82AC5" w:rsidP="00EC4ACF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lastRenderedPageBreak/>
        <w:t>„</w:t>
      </w:r>
      <w:r w:rsidR="00BC1AC1">
        <w:rPr>
          <w:rFonts w:ascii="Univers" w:hAnsi="Univers" w:cs="Arial"/>
        </w:rPr>
        <w:t xml:space="preserve">Unsere Kunden bestätigen uns immer wieder die herausragende Qualität und Bedienerfreundlichkeit der hochwertigen Behandlungsliegen von </w:t>
      </w:r>
      <w:proofErr w:type="spellStart"/>
      <w:r w:rsidR="00BC1AC1">
        <w:rPr>
          <w:rFonts w:ascii="Univers" w:hAnsi="Univers" w:cs="Arial"/>
        </w:rPr>
        <w:t>Lojer</w:t>
      </w:r>
      <w:proofErr w:type="spellEnd"/>
      <w:r w:rsidR="00BC1AC1">
        <w:rPr>
          <w:rFonts w:ascii="Univers" w:hAnsi="Univers" w:cs="Arial"/>
        </w:rPr>
        <w:t xml:space="preserve">. Daher </w:t>
      </w:r>
      <w:r>
        <w:rPr>
          <w:rFonts w:ascii="Univers" w:hAnsi="Univers" w:cs="Arial"/>
        </w:rPr>
        <w:t xml:space="preserve">freuen </w:t>
      </w:r>
      <w:r w:rsidR="00BC1AC1">
        <w:rPr>
          <w:rFonts w:ascii="Univers" w:hAnsi="Univers" w:cs="Arial"/>
        </w:rPr>
        <w:t xml:space="preserve">wir </w:t>
      </w:r>
      <w:r>
        <w:rPr>
          <w:rFonts w:ascii="Univers" w:hAnsi="Univers" w:cs="Arial"/>
        </w:rPr>
        <w:t xml:space="preserve">uns sehr, dass wir die langjährige erfolgreiche Partnerschaft </w:t>
      </w:r>
      <w:r w:rsidR="00904057">
        <w:rPr>
          <w:rFonts w:ascii="Univers" w:hAnsi="Univers" w:cs="Arial"/>
        </w:rPr>
        <w:t xml:space="preserve">jetzt </w:t>
      </w:r>
      <w:r w:rsidR="00D628E6">
        <w:rPr>
          <w:rFonts w:ascii="Univers" w:hAnsi="Univers" w:cs="Arial"/>
        </w:rPr>
        <w:t xml:space="preserve">mit den Exklusiv-Vertriebsrechten </w:t>
      </w:r>
      <w:r w:rsidR="00BC1AC1">
        <w:rPr>
          <w:rFonts w:ascii="Univers" w:hAnsi="Univers" w:cs="Arial"/>
        </w:rPr>
        <w:t>noch einmal intensivieren können</w:t>
      </w:r>
      <w:r w:rsidR="00D628E6">
        <w:rPr>
          <w:rFonts w:ascii="Univers" w:hAnsi="Univers" w:cs="Arial"/>
        </w:rPr>
        <w:t xml:space="preserve">“, zeigt sich Manfred </w:t>
      </w:r>
      <w:proofErr w:type="spellStart"/>
      <w:r w:rsidR="00D628E6">
        <w:rPr>
          <w:rFonts w:ascii="Univers" w:hAnsi="Univers" w:cs="Arial"/>
        </w:rPr>
        <w:t>Motl</w:t>
      </w:r>
      <w:proofErr w:type="spellEnd"/>
      <w:r w:rsidR="00D628E6">
        <w:rPr>
          <w:rFonts w:ascii="Univers" w:hAnsi="Univers" w:cs="Arial"/>
        </w:rPr>
        <w:t xml:space="preserve">, </w:t>
      </w:r>
      <w:r w:rsidR="00D628E6" w:rsidRPr="00B7748B">
        <w:rPr>
          <w:rFonts w:ascii="Univers" w:hAnsi="Univers" w:cs="Arial"/>
        </w:rPr>
        <w:t>geschäftsführende</w:t>
      </w:r>
      <w:r w:rsidR="00D628E6">
        <w:rPr>
          <w:rFonts w:ascii="Univers" w:hAnsi="Univers" w:cs="Arial"/>
        </w:rPr>
        <w:t>r</w:t>
      </w:r>
      <w:r w:rsidR="00D628E6" w:rsidRPr="00B7748B">
        <w:rPr>
          <w:rFonts w:ascii="Univers" w:hAnsi="Univers" w:cs="Arial"/>
        </w:rPr>
        <w:t xml:space="preserve"> Inhaber </w:t>
      </w:r>
      <w:r w:rsidR="00D628E6">
        <w:rPr>
          <w:rFonts w:ascii="Univers" w:hAnsi="Univers" w:cs="Arial"/>
        </w:rPr>
        <w:t xml:space="preserve">von Sport-Tec, begeistert von der beschlossenen Vereinbarung. </w:t>
      </w:r>
    </w:p>
    <w:p w:rsidR="0029742B" w:rsidRPr="0029742B" w:rsidRDefault="0029742B" w:rsidP="00927CF3">
      <w:pPr>
        <w:widowControl w:val="0"/>
        <w:adjustRightInd w:val="0"/>
        <w:spacing w:beforeLines="36" w:before="86" w:line="360" w:lineRule="atLeast"/>
        <w:ind w:left="1134" w:right="851"/>
        <w:jc w:val="both"/>
        <w:rPr>
          <w:rFonts w:ascii="Univers" w:hAnsi="Univers" w:cs="Arial"/>
        </w:rPr>
      </w:pPr>
    </w:p>
    <w:p w:rsidR="005409B3" w:rsidRDefault="00F336B6" w:rsidP="003544D1">
      <w:pPr>
        <w:autoSpaceDE/>
        <w:autoSpaceDN/>
        <w:spacing w:line="240" w:lineRule="atLeast"/>
        <w:rPr>
          <w:rFonts w:ascii="Univers" w:hAnsi="Univers" w:cs="Arial"/>
          <w:b/>
        </w:rPr>
      </w:pPr>
      <w:r>
        <w:rPr>
          <w:rFonts w:ascii="Univers" w:hAnsi="Univers" w:cs="Arial"/>
          <w:b/>
          <w:bCs/>
        </w:rPr>
        <w:t>Er</w:t>
      </w:r>
      <w:r w:rsidR="00CC4299" w:rsidRPr="00CB1A31">
        <w:rPr>
          <w:rFonts w:ascii="Univers" w:hAnsi="Univers" w:cs="Arial"/>
          <w:b/>
          <w:bCs/>
        </w:rPr>
        <w:t xml:space="preserve">gänzendes über </w:t>
      </w:r>
      <w:r w:rsidR="00CC1A41" w:rsidRPr="00CB1A31">
        <w:rPr>
          <w:rFonts w:ascii="Univers" w:hAnsi="Univers" w:cs="Arial"/>
          <w:b/>
        </w:rPr>
        <w:t>Sport-Tec</w:t>
      </w:r>
    </w:p>
    <w:p w:rsidR="00F17CA9" w:rsidRPr="005409B3" w:rsidRDefault="00F17CA9" w:rsidP="003544D1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 w:rsidRPr="005409B3">
        <w:rPr>
          <w:rFonts w:ascii="Univers" w:hAnsi="Univers" w:cs="Arial"/>
          <w:sz w:val="24"/>
          <w:szCs w:val="24"/>
        </w:rPr>
        <w:t xml:space="preserve">Sport-Tec </w:t>
      </w:r>
      <w:proofErr w:type="spellStart"/>
      <w:r w:rsidRPr="005409B3">
        <w:rPr>
          <w:rFonts w:ascii="Univers" w:hAnsi="Univers" w:cs="Arial"/>
          <w:sz w:val="24"/>
          <w:szCs w:val="24"/>
        </w:rPr>
        <w:t>Physio</w:t>
      </w:r>
      <w:proofErr w:type="spellEnd"/>
      <w:r w:rsidRPr="005409B3">
        <w:rPr>
          <w:rFonts w:ascii="Univers" w:hAnsi="Univers" w:cs="Arial"/>
          <w:sz w:val="24"/>
          <w:szCs w:val="24"/>
        </w:rPr>
        <w:t xml:space="preserve"> &amp; Fitness </w:t>
      </w:r>
      <w:r>
        <w:rPr>
          <w:rFonts w:ascii="Univers" w:hAnsi="Univers" w:cs="Arial"/>
          <w:sz w:val="24"/>
          <w:szCs w:val="24"/>
        </w:rPr>
        <w:t>gehört zu den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 xml:space="preserve">europaweit </w:t>
      </w:r>
      <w:r>
        <w:rPr>
          <w:rFonts w:ascii="Univers" w:hAnsi="Univers" w:cs="Arial"/>
          <w:sz w:val="24"/>
          <w:szCs w:val="24"/>
        </w:rPr>
        <w:t>führenden</w:t>
      </w:r>
      <w:r w:rsidRPr="00201FEC">
        <w:rPr>
          <w:rFonts w:ascii="Univers" w:hAnsi="Univers" w:cs="Arial"/>
          <w:sz w:val="24"/>
          <w:szCs w:val="24"/>
        </w:rPr>
        <w:t xml:space="preserve"> Versand</w:t>
      </w:r>
      <w:r>
        <w:rPr>
          <w:rFonts w:ascii="Univers" w:hAnsi="Univers" w:cs="Arial"/>
          <w:sz w:val="24"/>
          <w:szCs w:val="24"/>
        </w:rPr>
        <w:t>händlern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Physio- und Fitnesssektor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1995 gegründet</w:t>
      </w:r>
      <w:r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Pr="005409B3">
        <w:rPr>
          <w:rFonts w:ascii="Univers" w:hAnsi="Univers" w:cs="Arial"/>
          <w:sz w:val="24"/>
          <w:szCs w:val="24"/>
        </w:rPr>
        <w:t xml:space="preserve"> Pirmasens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40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Mitarbeiter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Artikel</w:t>
      </w:r>
      <w:r>
        <w:rPr>
          <w:rFonts w:ascii="Univers" w:hAnsi="Univers" w:cs="Arial"/>
          <w:sz w:val="24"/>
          <w:szCs w:val="24"/>
        </w:rPr>
        <w:softHyphen/>
      </w:r>
      <w:r w:rsidRPr="00201FEC">
        <w:rPr>
          <w:rFonts w:ascii="Univers" w:hAnsi="Univers" w:cs="Arial"/>
          <w:sz w:val="24"/>
          <w:szCs w:val="24"/>
        </w:rPr>
        <w:t xml:space="preserve">sortiment </w:t>
      </w:r>
      <w:r>
        <w:rPr>
          <w:rFonts w:ascii="Univers" w:hAnsi="Univers" w:cs="Arial"/>
          <w:sz w:val="24"/>
          <w:szCs w:val="24"/>
        </w:rPr>
        <w:t xml:space="preserve">richtet sich sowohl an </w:t>
      </w:r>
      <w:r w:rsidRPr="00201FEC">
        <w:rPr>
          <w:rFonts w:ascii="Univers" w:hAnsi="Univers" w:cs="Arial"/>
          <w:sz w:val="24"/>
          <w:szCs w:val="24"/>
        </w:rPr>
        <w:t>Physiother</w:t>
      </w:r>
      <w:r>
        <w:rPr>
          <w:rFonts w:ascii="Univers" w:hAnsi="Univers" w:cs="Arial"/>
          <w:sz w:val="24"/>
          <w:szCs w:val="24"/>
        </w:rPr>
        <w:t>a</w:t>
      </w:r>
      <w:r w:rsidRPr="00201FEC">
        <w:rPr>
          <w:rFonts w:ascii="Univers" w:hAnsi="Univers" w:cs="Arial"/>
          <w:sz w:val="24"/>
          <w:szCs w:val="24"/>
        </w:rPr>
        <w:t>pie-, Ergotherapie-</w:t>
      </w:r>
      <w:r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Pr="005409B3">
        <w:rPr>
          <w:rFonts w:ascii="Univers" w:hAnsi="Univers" w:cs="Arial"/>
          <w:sz w:val="24"/>
          <w:szCs w:val="24"/>
        </w:rPr>
        <w:t xml:space="preserve">Sport-Tec </w:t>
      </w:r>
      <w:r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 xml:space="preserve">sowie </w:t>
      </w:r>
      <w:r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Heimbereich.</w:t>
      </w:r>
      <w:r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 w:rsidR="00B717ED">
        <w:rPr>
          <w:rFonts w:ascii="Univers" w:hAnsi="Univers" w:cs="Arial"/>
          <w:sz w:val="24"/>
          <w:szCs w:val="24"/>
        </w:rPr>
        <w:t>376</w:t>
      </w:r>
      <w:r w:rsidRPr="00201FEC">
        <w:rPr>
          <w:rFonts w:ascii="Univers" w:hAnsi="Univers" w:cs="Arial"/>
          <w:sz w:val="24"/>
          <w:szCs w:val="24"/>
        </w:rPr>
        <w:t xml:space="preserve"> Seiten starken Katalog</w:t>
      </w:r>
      <w:r>
        <w:rPr>
          <w:rFonts w:ascii="Univers" w:hAnsi="Univers" w:cs="Arial"/>
          <w:sz w:val="24"/>
          <w:szCs w:val="24"/>
        </w:rPr>
        <w:t xml:space="preserve"> oder über den Online-Shop</w:t>
      </w:r>
      <w:r w:rsidRPr="005409B3">
        <w:rPr>
          <w:rFonts w:ascii="Univers" w:hAnsi="Univers" w:cs="Arial"/>
          <w:sz w:val="24"/>
          <w:szCs w:val="24"/>
        </w:rPr>
        <w:t xml:space="preserve"> unter </w:t>
      </w:r>
      <w:hyperlink r:id="rId9" w:history="1">
        <w:r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>. Rund 80 Prozent der über 1</w:t>
      </w:r>
      <w:r w:rsidR="00FD297B">
        <w:rPr>
          <w:rFonts w:ascii="Univers" w:hAnsi="Univers" w:cs="Arial"/>
          <w:sz w:val="24"/>
          <w:szCs w:val="24"/>
        </w:rPr>
        <w:t>0</w:t>
      </w:r>
      <w:r w:rsidRPr="00201FEC">
        <w:rPr>
          <w:rFonts w:ascii="Univers" w:hAnsi="Univers" w:cs="Arial"/>
          <w:sz w:val="24"/>
          <w:szCs w:val="24"/>
        </w:rPr>
        <w:t>.000 unterschiedliche</w:t>
      </w:r>
      <w:r>
        <w:rPr>
          <w:rFonts w:ascii="Univers" w:hAnsi="Univers" w:cs="Arial"/>
          <w:sz w:val="24"/>
          <w:szCs w:val="24"/>
        </w:rPr>
        <w:t>n</w:t>
      </w:r>
      <w:r w:rsidRPr="00201FEC">
        <w:rPr>
          <w:rFonts w:ascii="Univers" w:hAnsi="Univers" w:cs="Arial"/>
          <w:sz w:val="24"/>
          <w:szCs w:val="24"/>
        </w:rPr>
        <w:t xml:space="preserve"> Produkte</w:t>
      </w:r>
      <w:r>
        <w:rPr>
          <w:rFonts w:ascii="Univers" w:hAnsi="Univers" w:cs="Arial"/>
          <w:sz w:val="24"/>
          <w:szCs w:val="24"/>
        </w:rPr>
        <w:t xml:space="preserve"> werden im </w:t>
      </w:r>
      <w:r w:rsidRPr="00201FEC">
        <w:rPr>
          <w:rFonts w:ascii="Univers" w:hAnsi="Univers" w:cs="Arial"/>
          <w:sz w:val="24"/>
          <w:szCs w:val="24"/>
        </w:rPr>
        <w:t>moderne</w:t>
      </w:r>
      <w:r>
        <w:rPr>
          <w:rFonts w:ascii="Univers" w:hAnsi="Univers" w:cs="Arial"/>
          <w:sz w:val="24"/>
          <w:szCs w:val="24"/>
        </w:rPr>
        <w:t>n,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6.000</w:t>
      </w:r>
      <w:r w:rsidRPr="00201FEC">
        <w:rPr>
          <w:rFonts w:ascii="Univers" w:hAnsi="Univers" w:cs="Arial"/>
          <w:sz w:val="24"/>
          <w:szCs w:val="24"/>
        </w:rPr>
        <w:t xml:space="preserve"> m² </w:t>
      </w:r>
      <w:r>
        <w:rPr>
          <w:rFonts w:ascii="Univers" w:hAnsi="Univers" w:cs="Arial"/>
          <w:sz w:val="24"/>
          <w:szCs w:val="24"/>
        </w:rPr>
        <w:t xml:space="preserve">großen </w:t>
      </w:r>
      <w:r w:rsidRPr="00201FEC">
        <w:rPr>
          <w:rFonts w:ascii="Univers" w:hAnsi="Univers" w:cs="Arial"/>
          <w:sz w:val="24"/>
          <w:szCs w:val="24"/>
        </w:rPr>
        <w:t>Hochregallager</w:t>
      </w:r>
      <w:r w:rsidRPr="00DF48DF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in Pirmasens</w:t>
      </w:r>
      <w:r>
        <w:rPr>
          <w:rFonts w:ascii="Univers" w:hAnsi="Univers" w:cs="Arial"/>
          <w:sz w:val="24"/>
          <w:szCs w:val="24"/>
        </w:rPr>
        <w:t xml:space="preserve"> durchgehend vorgehalten. </w:t>
      </w:r>
      <w:r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0" w:history="1">
        <w:r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 </w:t>
      </w:r>
      <w:r w:rsidRPr="005409B3">
        <w:rPr>
          <w:rFonts w:ascii="Univers" w:hAnsi="Univers" w:cs="Arial"/>
          <w:sz w:val="24"/>
          <w:szCs w:val="24"/>
        </w:rPr>
        <w:t>abrufbar.</w:t>
      </w:r>
    </w:p>
    <w:p w:rsidR="00201FEC" w:rsidRPr="005409B3" w:rsidRDefault="002A5388" w:rsidP="00201FEC">
      <w:pPr>
        <w:pStyle w:val="Fuzeile"/>
        <w:spacing w:line="240" w:lineRule="atLeast"/>
        <w:ind w:right="851"/>
        <w:jc w:val="right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b/>
          <w:bCs/>
          <w:sz w:val="16"/>
          <w:szCs w:val="16"/>
        </w:rPr>
        <w:t>201</w:t>
      </w:r>
      <w:r w:rsidR="008D1328">
        <w:rPr>
          <w:rFonts w:ascii="Univers" w:hAnsi="Univers" w:cs="Arial"/>
          <w:b/>
          <w:bCs/>
          <w:sz w:val="16"/>
          <w:szCs w:val="16"/>
        </w:rPr>
        <w:t>8</w:t>
      </w:r>
      <w:r w:rsidR="00BF07FD">
        <w:rPr>
          <w:rFonts w:ascii="Univers" w:hAnsi="Univers" w:cs="Arial"/>
          <w:b/>
          <w:bCs/>
          <w:sz w:val="16"/>
          <w:szCs w:val="16"/>
        </w:rPr>
        <w:t>1022</w:t>
      </w:r>
      <w:r w:rsidR="005D46D7">
        <w:rPr>
          <w:rFonts w:ascii="Univers" w:hAnsi="Univers" w:cs="Arial"/>
          <w:b/>
          <w:bCs/>
          <w:sz w:val="16"/>
          <w:szCs w:val="16"/>
        </w:rPr>
        <w:t>_</w:t>
      </w:r>
      <w:r w:rsidR="00201FEC">
        <w:rPr>
          <w:rFonts w:ascii="Univers" w:hAnsi="Univers" w:cs="Arial"/>
          <w:b/>
          <w:bCs/>
          <w:sz w:val="16"/>
          <w:szCs w:val="16"/>
        </w:rPr>
        <w:t>spt</w:t>
      </w:r>
    </w:p>
    <w:p w:rsidR="00E22D1D" w:rsidRPr="0033776E" w:rsidRDefault="00E22D1D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A4294D" w:rsidRDefault="00A4294D" w:rsidP="0029396B">
      <w:pPr>
        <w:rPr>
          <w:rFonts w:ascii="Univers" w:hAnsi="Univers" w:cs="Arial"/>
          <w:sz w:val="18"/>
          <w:szCs w:val="18"/>
        </w:rPr>
      </w:pPr>
    </w:p>
    <w:p w:rsidR="0061341A" w:rsidRDefault="0061341A" w:rsidP="0029396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noProof/>
          <w:sz w:val="18"/>
          <w:szCs w:val="18"/>
        </w:rPr>
        <w:drawing>
          <wp:inline distT="0" distB="0" distL="0" distR="0">
            <wp:extent cx="1300106" cy="8477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_Lojer_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73" cy="8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1A" w:rsidRDefault="0061341A" w:rsidP="0029396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sz w:val="18"/>
          <w:szCs w:val="18"/>
        </w:rPr>
        <w:t xml:space="preserve">Abschluss der Vertriebspartnerschaft von Sport-Tec und </w:t>
      </w:r>
      <w:proofErr w:type="spellStart"/>
      <w:r>
        <w:rPr>
          <w:rFonts w:ascii="Univers" w:hAnsi="Univers" w:cs="Arial"/>
          <w:sz w:val="18"/>
          <w:szCs w:val="18"/>
        </w:rPr>
        <w:t>Lojer</w:t>
      </w:r>
      <w:proofErr w:type="spellEnd"/>
      <w:r>
        <w:rPr>
          <w:rFonts w:ascii="Univers" w:hAnsi="Univers" w:cs="Arial"/>
          <w:sz w:val="18"/>
          <w:szCs w:val="18"/>
        </w:rPr>
        <w:t xml:space="preserve"> – Manfred </w:t>
      </w:r>
      <w:proofErr w:type="spellStart"/>
      <w:r>
        <w:rPr>
          <w:rFonts w:ascii="Univers" w:hAnsi="Univers" w:cs="Arial"/>
          <w:sz w:val="18"/>
          <w:szCs w:val="18"/>
        </w:rPr>
        <w:t>Motl</w:t>
      </w:r>
      <w:proofErr w:type="spellEnd"/>
      <w:r>
        <w:rPr>
          <w:rFonts w:ascii="Univers" w:hAnsi="Univers" w:cs="Arial"/>
          <w:sz w:val="18"/>
          <w:szCs w:val="18"/>
        </w:rPr>
        <w:t xml:space="preserve"> (links), </w:t>
      </w:r>
      <w:r w:rsidRPr="0061341A">
        <w:rPr>
          <w:rFonts w:ascii="Univers" w:hAnsi="Univers" w:cs="Arial"/>
          <w:sz w:val="18"/>
          <w:szCs w:val="18"/>
        </w:rPr>
        <w:t>geschäftsführender</w:t>
      </w:r>
    </w:p>
    <w:p w:rsidR="0061341A" w:rsidRDefault="0061341A" w:rsidP="0029396B">
      <w:pPr>
        <w:rPr>
          <w:rFonts w:ascii="Univers" w:hAnsi="Univers" w:cs="Arial"/>
          <w:sz w:val="18"/>
          <w:szCs w:val="18"/>
        </w:rPr>
      </w:pPr>
      <w:r w:rsidRPr="0061341A">
        <w:rPr>
          <w:rFonts w:ascii="Univers" w:hAnsi="Univers" w:cs="Arial"/>
          <w:sz w:val="18"/>
          <w:szCs w:val="18"/>
        </w:rPr>
        <w:t>Inhaber</w:t>
      </w:r>
      <w:r>
        <w:rPr>
          <w:rFonts w:ascii="Univers" w:hAnsi="Univers" w:cs="Arial"/>
          <w:sz w:val="18"/>
          <w:szCs w:val="18"/>
        </w:rPr>
        <w:t xml:space="preserve"> </w:t>
      </w:r>
      <w:r w:rsidRPr="0061341A">
        <w:rPr>
          <w:rFonts w:ascii="Univers" w:hAnsi="Univers" w:cs="Arial"/>
          <w:sz w:val="18"/>
          <w:szCs w:val="18"/>
        </w:rPr>
        <w:t>Sport-Tec</w:t>
      </w:r>
      <w:r>
        <w:rPr>
          <w:rFonts w:ascii="Univers" w:hAnsi="Univers" w:cs="Arial"/>
          <w:sz w:val="18"/>
          <w:szCs w:val="18"/>
        </w:rPr>
        <w:t>, und</w:t>
      </w:r>
      <w:r w:rsidR="00CC6D84">
        <w:rPr>
          <w:rFonts w:ascii="Univers" w:hAnsi="Univers" w:cs="Arial"/>
          <w:sz w:val="18"/>
          <w:szCs w:val="18"/>
        </w:rPr>
        <w:t xml:space="preserve"> </w:t>
      </w:r>
      <w:proofErr w:type="spellStart"/>
      <w:r w:rsidR="00CC6D84" w:rsidRPr="00CC6D84">
        <w:rPr>
          <w:rFonts w:ascii="Univers" w:hAnsi="Univers" w:cs="Arial"/>
          <w:sz w:val="18"/>
          <w:szCs w:val="18"/>
        </w:rPr>
        <w:t>Ville</w:t>
      </w:r>
      <w:proofErr w:type="spellEnd"/>
      <w:r w:rsidR="00CC6D84" w:rsidRPr="00CC6D84">
        <w:rPr>
          <w:rFonts w:ascii="Univers" w:hAnsi="Univers" w:cs="Arial"/>
          <w:sz w:val="18"/>
          <w:szCs w:val="18"/>
        </w:rPr>
        <w:t xml:space="preserve"> </w:t>
      </w:r>
      <w:proofErr w:type="spellStart"/>
      <w:r w:rsidR="00CC6D84" w:rsidRPr="00CC6D84">
        <w:rPr>
          <w:rFonts w:ascii="Univers" w:hAnsi="Univers" w:cs="Arial"/>
          <w:sz w:val="18"/>
          <w:szCs w:val="18"/>
        </w:rPr>
        <w:t>Laine</w:t>
      </w:r>
      <w:proofErr w:type="spellEnd"/>
      <w:r w:rsidR="00CC6D84">
        <w:rPr>
          <w:rFonts w:ascii="Univers" w:hAnsi="Univers" w:cs="Arial"/>
          <w:sz w:val="18"/>
          <w:szCs w:val="18"/>
        </w:rPr>
        <w:t xml:space="preserve"> </w:t>
      </w:r>
      <w:r>
        <w:rPr>
          <w:rFonts w:ascii="Univers" w:hAnsi="Univers" w:cs="Arial"/>
          <w:sz w:val="18"/>
          <w:szCs w:val="18"/>
        </w:rPr>
        <w:t>(rechts),</w:t>
      </w:r>
      <w:r w:rsidR="00CC6D84">
        <w:rPr>
          <w:rFonts w:ascii="Univers" w:hAnsi="Univers" w:cs="Arial"/>
          <w:sz w:val="18"/>
          <w:szCs w:val="18"/>
        </w:rPr>
        <w:t xml:space="preserve"> CEO </w:t>
      </w:r>
      <w:proofErr w:type="spellStart"/>
      <w:r w:rsidR="00CC6D84">
        <w:rPr>
          <w:rFonts w:ascii="Univers" w:hAnsi="Univers" w:cs="Arial"/>
          <w:sz w:val="18"/>
          <w:szCs w:val="18"/>
        </w:rPr>
        <w:t>Lojer</w:t>
      </w:r>
      <w:proofErr w:type="spellEnd"/>
      <w:r>
        <w:rPr>
          <w:rFonts w:ascii="Univers" w:hAnsi="Univers" w:cs="Arial"/>
          <w:sz w:val="18"/>
          <w:szCs w:val="18"/>
        </w:rPr>
        <w:t xml:space="preserve"> </w:t>
      </w:r>
    </w:p>
    <w:p w:rsidR="005409B3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393CF4">
        <w:rPr>
          <w:rFonts w:ascii="Univers" w:hAnsi="Univers"/>
          <w:sz w:val="22"/>
          <w:szCs w:val="22"/>
          <w:lang w:eastAsia="ar-SA"/>
        </w:rPr>
        <w:t xml:space="preserve">[ Download </w:t>
      </w:r>
      <w:r w:rsidRPr="00927CF3">
        <w:rPr>
          <w:rFonts w:ascii="Univers" w:hAnsi="Univers"/>
          <w:sz w:val="22"/>
          <w:szCs w:val="22"/>
          <w:lang w:eastAsia="ar-SA"/>
        </w:rPr>
        <w:t xml:space="preserve">unter </w:t>
      </w:r>
      <w:hyperlink r:id="rId12" w:history="1">
        <w:r w:rsidR="00BF07FD" w:rsidRPr="00794951">
          <w:rPr>
            <w:rStyle w:val="Hyperlink"/>
            <w:rFonts w:ascii="Univers" w:hAnsi="Univers" w:cs="Arial"/>
            <w:sz w:val="22"/>
            <w:szCs w:val="22"/>
          </w:rPr>
          <w:t>https://ars-pr.de/presse/20181022_spt</w:t>
        </w:r>
      </w:hyperlink>
      <w:r w:rsidR="00BF07FD">
        <w:rPr>
          <w:rFonts w:ascii="Univers" w:hAnsi="Univers" w:cs="Arial"/>
          <w:sz w:val="22"/>
          <w:szCs w:val="22"/>
        </w:rPr>
        <w:t xml:space="preserve"> </w:t>
      </w:r>
      <w:r w:rsidRPr="00393CF4">
        <w:rPr>
          <w:rFonts w:ascii="Univers" w:hAnsi="Univers"/>
          <w:sz w:val="22"/>
          <w:szCs w:val="22"/>
          <w:lang w:eastAsia="ar-SA"/>
        </w:rPr>
        <w:t>]</w:t>
      </w:r>
    </w:p>
    <w:p w:rsidR="00927CF3" w:rsidRPr="00393CF4" w:rsidRDefault="00927CF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393CF4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393CF4">
        <w:rPr>
          <w:rFonts w:ascii="Univers" w:hAnsi="Univers" w:cs="Arial"/>
          <w:sz w:val="22"/>
          <w:szCs w:val="22"/>
          <w:lang w:val="en-US"/>
        </w:rPr>
        <w:t xml:space="preserve">Sport-Tec </w:t>
      </w:r>
      <w:bookmarkEnd w:id="1"/>
      <w:bookmarkEnd w:id="2"/>
      <w:r w:rsidRPr="00393CF4">
        <w:rPr>
          <w:rFonts w:ascii="Univers" w:hAnsi="Univers" w:cs="Arial"/>
          <w:sz w:val="22"/>
          <w:szCs w:val="22"/>
          <w:lang w:val="en-US"/>
        </w:rPr>
        <w:t>Physio &amp; Fitness</w:t>
      </w:r>
      <w:r w:rsidRPr="00393CF4">
        <w:rPr>
          <w:rFonts w:ascii="Univers" w:hAnsi="Univers" w:cs="Arial"/>
          <w:sz w:val="22"/>
          <w:szCs w:val="22"/>
          <w:lang w:val="en-US"/>
        </w:rPr>
        <w:tab/>
      </w:r>
      <w:r w:rsidRPr="00393CF4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</w:t>
      </w:r>
      <w:proofErr w:type="gramStart"/>
      <w:r w:rsidRPr="00D10789">
        <w:rPr>
          <w:rFonts w:ascii="Univers" w:hAnsi="Univers"/>
          <w:sz w:val="22"/>
          <w:szCs w:val="22"/>
        </w:rPr>
        <w:t>/(</w:t>
      </w:r>
      <w:proofErr w:type="gramEnd"/>
      <w:r w:rsidRPr="00D10789">
        <w:rPr>
          <w:rFonts w:ascii="Univers" w:hAnsi="Univers"/>
          <w:sz w:val="22"/>
          <w:szCs w:val="22"/>
        </w:rPr>
        <w:t>0)6331/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+49/(0)6331/5543-13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</w:t>
      </w:r>
      <w:proofErr w:type="gramStart"/>
      <w:r w:rsidRPr="00D10789">
        <w:rPr>
          <w:rFonts w:ascii="Univers" w:hAnsi="Univers"/>
          <w:sz w:val="22"/>
          <w:szCs w:val="22"/>
        </w:rPr>
        <w:t>/(</w:t>
      </w:r>
      <w:proofErr w:type="gramEnd"/>
      <w:r w:rsidRPr="00D10789">
        <w:rPr>
          <w:rFonts w:ascii="Univers" w:hAnsi="Univers"/>
          <w:sz w:val="22"/>
          <w:szCs w:val="22"/>
        </w:rPr>
        <w:t>0)6331/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+49/(0)6331/5543-43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3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850C9B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4" w:history="1">
        <w:r w:rsidR="00A74312" w:rsidRPr="007A0B2A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A74312">
        <w:rPr>
          <w:rFonts w:ascii="Univers" w:hAnsi="Univers" w:cs="Arial"/>
          <w:sz w:val="22"/>
          <w:szCs w:val="22"/>
        </w:rPr>
        <w:t xml:space="preserve"> </w:t>
      </w:r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15" w:history="1">
        <w:r w:rsidR="00A74312" w:rsidRPr="007A0B2A">
          <w:rPr>
            <w:rStyle w:val="Hyperlink"/>
            <w:rFonts w:ascii="Univers" w:hAnsi="Univers" w:cs="Arial"/>
            <w:sz w:val="22"/>
            <w:szCs w:val="22"/>
          </w:rPr>
          <w:t>https://ars-pr.de</w:t>
        </w:r>
      </w:hyperlink>
      <w:r w:rsidR="00A74312">
        <w:rPr>
          <w:rFonts w:ascii="Univers" w:hAnsi="Univers" w:cs="Arial"/>
          <w:sz w:val="22"/>
          <w:szCs w:val="22"/>
        </w:rPr>
        <w:t xml:space="preserve"> </w:t>
      </w:r>
    </w:p>
    <w:sectPr w:rsidR="005409B3" w:rsidRPr="00D10789" w:rsidSect="000F585F">
      <w:headerReference w:type="default" r:id="rId16"/>
      <w:footerReference w:type="default" r:id="rId17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18" w:rsidRPr="00927CF3" w:rsidRDefault="00352218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:rsidR="00352218" w:rsidRPr="005409B3" w:rsidRDefault="00927CF3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>Text-</w:t>
    </w:r>
    <w:r w:rsidR="0061341A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und Bild-Download unter </w:t>
    </w:r>
    <w:hyperlink r:id="rId1" w:history="1">
      <w:r w:rsidR="00BF07FD" w:rsidRPr="00794951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https://ars-pr.de/presse/20181022_spt</w:t>
      </w:r>
    </w:hyperlink>
    <w:r w:rsidR="00BF07FD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392F8B">
      <w:rPr>
        <w:rFonts w:ascii="Univers" w:hAnsi="Univers" w:cs="Arial"/>
        <w:b/>
        <w:bCs/>
        <w:sz w:val="21"/>
        <w:szCs w:val="21"/>
        <w:lang w:val="de-CH"/>
      </w:rPr>
      <w:t xml:space="preserve">    </w:t>
    </w:r>
    <w:r w:rsidR="00997E35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DD2B77">
      <w:rPr>
        <w:rFonts w:ascii="Univers" w:hAnsi="Univers" w:cs="Arial"/>
        <w:b/>
        <w:bCs/>
        <w:sz w:val="21"/>
        <w:szCs w:val="21"/>
        <w:lang w:val="de-CH"/>
      </w:rPr>
      <w:t xml:space="preserve">                    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="00CC4299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392F8B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18" w:rsidRPr="00E83B86" w:rsidRDefault="00462145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27885" cy="721360"/>
              <wp:effectExtent l="0" t="0" r="57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55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FwggIAAA0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S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T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Pr="00E83B86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393CF4" w:rsidRPr="00E83B86" w:rsidRDefault="00393CF4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E900E2D"/>
    <w:multiLevelType w:val="hybridMultilevel"/>
    <w:tmpl w:val="038434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9"/>
    <w:rsid w:val="00005724"/>
    <w:rsid w:val="00010F1A"/>
    <w:rsid w:val="00017C8B"/>
    <w:rsid w:val="00030464"/>
    <w:rsid w:val="00033BAE"/>
    <w:rsid w:val="00034634"/>
    <w:rsid w:val="000407B2"/>
    <w:rsid w:val="00044797"/>
    <w:rsid w:val="00046982"/>
    <w:rsid w:val="00047702"/>
    <w:rsid w:val="00052964"/>
    <w:rsid w:val="00070692"/>
    <w:rsid w:val="00085E44"/>
    <w:rsid w:val="000879DD"/>
    <w:rsid w:val="000A0354"/>
    <w:rsid w:val="000A18A2"/>
    <w:rsid w:val="000A46C0"/>
    <w:rsid w:val="000B032F"/>
    <w:rsid w:val="000C0FB2"/>
    <w:rsid w:val="000E0BB8"/>
    <w:rsid w:val="000F585F"/>
    <w:rsid w:val="00104299"/>
    <w:rsid w:val="0011021B"/>
    <w:rsid w:val="00110FA7"/>
    <w:rsid w:val="00142289"/>
    <w:rsid w:val="00177464"/>
    <w:rsid w:val="00182C98"/>
    <w:rsid w:val="001B4340"/>
    <w:rsid w:val="001C0610"/>
    <w:rsid w:val="001D2D24"/>
    <w:rsid w:val="001E6213"/>
    <w:rsid w:val="001E74D0"/>
    <w:rsid w:val="001E74F8"/>
    <w:rsid w:val="001F60F4"/>
    <w:rsid w:val="00201FEC"/>
    <w:rsid w:val="00214754"/>
    <w:rsid w:val="00221E18"/>
    <w:rsid w:val="00224EDD"/>
    <w:rsid w:val="002274D5"/>
    <w:rsid w:val="00241785"/>
    <w:rsid w:val="00253243"/>
    <w:rsid w:val="0025348A"/>
    <w:rsid w:val="00260557"/>
    <w:rsid w:val="00263C59"/>
    <w:rsid w:val="002816A3"/>
    <w:rsid w:val="002845F5"/>
    <w:rsid w:val="00292BEE"/>
    <w:rsid w:val="0029396B"/>
    <w:rsid w:val="0029742B"/>
    <w:rsid w:val="002A5388"/>
    <w:rsid w:val="002C03F1"/>
    <w:rsid w:val="002C40DB"/>
    <w:rsid w:val="002D288A"/>
    <w:rsid w:val="002D62F4"/>
    <w:rsid w:val="002E0BE7"/>
    <w:rsid w:val="00307E1A"/>
    <w:rsid w:val="003132AD"/>
    <w:rsid w:val="00325EF0"/>
    <w:rsid w:val="00331B6D"/>
    <w:rsid w:val="0033776E"/>
    <w:rsid w:val="00337C4A"/>
    <w:rsid w:val="00352218"/>
    <w:rsid w:val="0035347D"/>
    <w:rsid w:val="003544D1"/>
    <w:rsid w:val="0037279D"/>
    <w:rsid w:val="0037651D"/>
    <w:rsid w:val="00377C01"/>
    <w:rsid w:val="00381751"/>
    <w:rsid w:val="00392F8B"/>
    <w:rsid w:val="00393CF4"/>
    <w:rsid w:val="003B0147"/>
    <w:rsid w:val="003B30CD"/>
    <w:rsid w:val="003B3EE4"/>
    <w:rsid w:val="003B4EC2"/>
    <w:rsid w:val="003C082F"/>
    <w:rsid w:val="003C4794"/>
    <w:rsid w:val="003C6978"/>
    <w:rsid w:val="003C6E67"/>
    <w:rsid w:val="00400C23"/>
    <w:rsid w:val="0040291E"/>
    <w:rsid w:val="004152E8"/>
    <w:rsid w:val="00415E39"/>
    <w:rsid w:val="004315D4"/>
    <w:rsid w:val="00462145"/>
    <w:rsid w:val="00471267"/>
    <w:rsid w:val="00473DEF"/>
    <w:rsid w:val="00491862"/>
    <w:rsid w:val="004A21B5"/>
    <w:rsid w:val="004A427B"/>
    <w:rsid w:val="004A66D6"/>
    <w:rsid w:val="004B1ABB"/>
    <w:rsid w:val="004B27A6"/>
    <w:rsid w:val="004C09C3"/>
    <w:rsid w:val="004F0FFC"/>
    <w:rsid w:val="004F483D"/>
    <w:rsid w:val="005029F6"/>
    <w:rsid w:val="00505097"/>
    <w:rsid w:val="005209DD"/>
    <w:rsid w:val="00520CF1"/>
    <w:rsid w:val="00530235"/>
    <w:rsid w:val="005319B8"/>
    <w:rsid w:val="0053232E"/>
    <w:rsid w:val="005409B3"/>
    <w:rsid w:val="00547BC8"/>
    <w:rsid w:val="00567081"/>
    <w:rsid w:val="005720EA"/>
    <w:rsid w:val="00577690"/>
    <w:rsid w:val="005861A4"/>
    <w:rsid w:val="005961E5"/>
    <w:rsid w:val="005A389F"/>
    <w:rsid w:val="005C0661"/>
    <w:rsid w:val="005C67F0"/>
    <w:rsid w:val="005D23EE"/>
    <w:rsid w:val="005D46D7"/>
    <w:rsid w:val="005D4857"/>
    <w:rsid w:val="005E68BF"/>
    <w:rsid w:val="005F3BFB"/>
    <w:rsid w:val="005F4194"/>
    <w:rsid w:val="005F69D1"/>
    <w:rsid w:val="0060581F"/>
    <w:rsid w:val="00612C13"/>
    <w:rsid w:val="0061341A"/>
    <w:rsid w:val="0061507D"/>
    <w:rsid w:val="00626494"/>
    <w:rsid w:val="006366F0"/>
    <w:rsid w:val="00661397"/>
    <w:rsid w:val="006668F9"/>
    <w:rsid w:val="00670E7B"/>
    <w:rsid w:val="00692F79"/>
    <w:rsid w:val="006A0C2C"/>
    <w:rsid w:val="006B0E57"/>
    <w:rsid w:val="006B4DE1"/>
    <w:rsid w:val="006C4D33"/>
    <w:rsid w:val="006C4FC9"/>
    <w:rsid w:val="006D2B8F"/>
    <w:rsid w:val="00707F68"/>
    <w:rsid w:val="00742F1D"/>
    <w:rsid w:val="007557AE"/>
    <w:rsid w:val="00755CB1"/>
    <w:rsid w:val="0077071D"/>
    <w:rsid w:val="00793DAE"/>
    <w:rsid w:val="00793FF6"/>
    <w:rsid w:val="00797BC3"/>
    <w:rsid w:val="007C01B3"/>
    <w:rsid w:val="007C2F50"/>
    <w:rsid w:val="007D303D"/>
    <w:rsid w:val="007D50A4"/>
    <w:rsid w:val="007D67C3"/>
    <w:rsid w:val="007F018E"/>
    <w:rsid w:val="007F523D"/>
    <w:rsid w:val="007F6FE4"/>
    <w:rsid w:val="00805284"/>
    <w:rsid w:val="00814883"/>
    <w:rsid w:val="00850C9B"/>
    <w:rsid w:val="00883F32"/>
    <w:rsid w:val="00884932"/>
    <w:rsid w:val="008851A1"/>
    <w:rsid w:val="0088610C"/>
    <w:rsid w:val="0089065B"/>
    <w:rsid w:val="008A04CF"/>
    <w:rsid w:val="008A6121"/>
    <w:rsid w:val="008A68D8"/>
    <w:rsid w:val="008C5421"/>
    <w:rsid w:val="008C7B6B"/>
    <w:rsid w:val="008D1328"/>
    <w:rsid w:val="008D26A7"/>
    <w:rsid w:val="008D3AD9"/>
    <w:rsid w:val="008D7DB5"/>
    <w:rsid w:val="008E410E"/>
    <w:rsid w:val="008E59A7"/>
    <w:rsid w:val="00904057"/>
    <w:rsid w:val="00905697"/>
    <w:rsid w:val="00927CF3"/>
    <w:rsid w:val="00955010"/>
    <w:rsid w:val="00962645"/>
    <w:rsid w:val="00964216"/>
    <w:rsid w:val="009669DC"/>
    <w:rsid w:val="009677CB"/>
    <w:rsid w:val="00980A8C"/>
    <w:rsid w:val="00980D0D"/>
    <w:rsid w:val="00983797"/>
    <w:rsid w:val="00991A0A"/>
    <w:rsid w:val="00995373"/>
    <w:rsid w:val="00997E35"/>
    <w:rsid w:val="009B38AC"/>
    <w:rsid w:val="009C1164"/>
    <w:rsid w:val="009D3174"/>
    <w:rsid w:val="009E4654"/>
    <w:rsid w:val="009F207D"/>
    <w:rsid w:val="00A03D71"/>
    <w:rsid w:val="00A176FC"/>
    <w:rsid w:val="00A30C73"/>
    <w:rsid w:val="00A4294D"/>
    <w:rsid w:val="00A56629"/>
    <w:rsid w:val="00A6692C"/>
    <w:rsid w:val="00A74312"/>
    <w:rsid w:val="00A76151"/>
    <w:rsid w:val="00AA2D02"/>
    <w:rsid w:val="00AA370E"/>
    <w:rsid w:val="00AB7687"/>
    <w:rsid w:val="00AD3016"/>
    <w:rsid w:val="00AE2402"/>
    <w:rsid w:val="00AE53A6"/>
    <w:rsid w:val="00AF7B28"/>
    <w:rsid w:val="00B1324B"/>
    <w:rsid w:val="00B30087"/>
    <w:rsid w:val="00B3429A"/>
    <w:rsid w:val="00B358B4"/>
    <w:rsid w:val="00B4552D"/>
    <w:rsid w:val="00B46B1F"/>
    <w:rsid w:val="00B5412F"/>
    <w:rsid w:val="00B717ED"/>
    <w:rsid w:val="00B7748B"/>
    <w:rsid w:val="00B95EEE"/>
    <w:rsid w:val="00BA58AC"/>
    <w:rsid w:val="00BC135F"/>
    <w:rsid w:val="00BC1AC1"/>
    <w:rsid w:val="00BE2D28"/>
    <w:rsid w:val="00BE3E51"/>
    <w:rsid w:val="00BF07FD"/>
    <w:rsid w:val="00BF3510"/>
    <w:rsid w:val="00C213AB"/>
    <w:rsid w:val="00C248B0"/>
    <w:rsid w:val="00C33F59"/>
    <w:rsid w:val="00C34D3B"/>
    <w:rsid w:val="00C465B8"/>
    <w:rsid w:val="00C47696"/>
    <w:rsid w:val="00C5053C"/>
    <w:rsid w:val="00C56069"/>
    <w:rsid w:val="00C722F3"/>
    <w:rsid w:val="00C77610"/>
    <w:rsid w:val="00C82AC5"/>
    <w:rsid w:val="00C879F4"/>
    <w:rsid w:val="00C91ABE"/>
    <w:rsid w:val="00CA0F1C"/>
    <w:rsid w:val="00CB1A31"/>
    <w:rsid w:val="00CB5254"/>
    <w:rsid w:val="00CC1A41"/>
    <w:rsid w:val="00CC3EEB"/>
    <w:rsid w:val="00CC4299"/>
    <w:rsid w:val="00CC5AA4"/>
    <w:rsid w:val="00CC6D84"/>
    <w:rsid w:val="00CC7E5D"/>
    <w:rsid w:val="00CD2F30"/>
    <w:rsid w:val="00CE2AB1"/>
    <w:rsid w:val="00CE4396"/>
    <w:rsid w:val="00CE521F"/>
    <w:rsid w:val="00CE5D82"/>
    <w:rsid w:val="00D10789"/>
    <w:rsid w:val="00D11675"/>
    <w:rsid w:val="00D3137F"/>
    <w:rsid w:val="00D4072C"/>
    <w:rsid w:val="00D519BC"/>
    <w:rsid w:val="00D624DE"/>
    <w:rsid w:val="00D628E6"/>
    <w:rsid w:val="00D700DF"/>
    <w:rsid w:val="00D74AA6"/>
    <w:rsid w:val="00D967F2"/>
    <w:rsid w:val="00D97CF4"/>
    <w:rsid w:val="00DA14E3"/>
    <w:rsid w:val="00DA4A01"/>
    <w:rsid w:val="00DB2A09"/>
    <w:rsid w:val="00DB43C5"/>
    <w:rsid w:val="00DC172C"/>
    <w:rsid w:val="00DD05AB"/>
    <w:rsid w:val="00DD2B77"/>
    <w:rsid w:val="00DD3B92"/>
    <w:rsid w:val="00DF3D0A"/>
    <w:rsid w:val="00DF48DF"/>
    <w:rsid w:val="00E1156B"/>
    <w:rsid w:val="00E21AF9"/>
    <w:rsid w:val="00E22D1D"/>
    <w:rsid w:val="00E42444"/>
    <w:rsid w:val="00E5402F"/>
    <w:rsid w:val="00E724F8"/>
    <w:rsid w:val="00E83B86"/>
    <w:rsid w:val="00EC2034"/>
    <w:rsid w:val="00EC4ACF"/>
    <w:rsid w:val="00ED1544"/>
    <w:rsid w:val="00ED28E1"/>
    <w:rsid w:val="00EE6CC1"/>
    <w:rsid w:val="00EF10C2"/>
    <w:rsid w:val="00EF7A5B"/>
    <w:rsid w:val="00F02771"/>
    <w:rsid w:val="00F113EB"/>
    <w:rsid w:val="00F13B97"/>
    <w:rsid w:val="00F1609F"/>
    <w:rsid w:val="00F16AB4"/>
    <w:rsid w:val="00F17CA9"/>
    <w:rsid w:val="00F30F80"/>
    <w:rsid w:val="00F336B6"/>
    <w:rsid w:val="00F44172"/>
    <w:rsid w:val="00F52663"/>
    <w:rsid w:val="00F63208"/>
    <w:rsid w:val="00F852DE"/>
    <w:rsid w:val="00F86223"/>
    <w:rsid w:val="00F86A57"/>
    <w:rsid w:val="00F90C64"/>
    <w:rsid w:val="00FA5085"/>
    <w:rsid w:val="00FB0070"/>
    <w:rsid w:val="00FC2B8D"/>
    <w:rsid w:val="00FC4AD8"/>
    <w:rsid w:val="00FD0448"/>
    <w:rsid w:val="00FD297B"/>
    <w:rsid w:val="00FE2184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6F3BFB5"/>
  <w15:docId w15:val="{13EDE9E6-4A68-40C0-96AF-A4C4C7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uiPriority w:val="99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263C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4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jer.com" TargetMode="External"/><Relationship Id="rId12" Type="http://schemas.openxmlformats.org/officeDocument/2006/relationships/hyperlink" Target="https://ars-pr.de/presse/20181022_sp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ars-pr.de" TargetMode="External"/><Relationship Id="rId10" Type="http://schemas.openxmlformats.org/officeDocument/2006/relationships/hyperlink" Target="https://www.sport-tec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" TargetMode="External"/><Relationship Id="rId14" Type="http://schemas.openxmlformats.org/officeDocument/2006/relationships/hyperlink" Target="https://www.sport-tec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1022_s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Sport-Tec und Lojer vereinbaren exklusive Vertriebspartnerschaft für D-A-CH (Sport-Tec) Pressemeldung vom</vt:lpstr>
    </vt:vector>
  </TitlesOfParts>
  <Company>Hewlett-Packard Company</Company>
  <LinksUpToDate>false</LinksUpToDate>
  <CharactersWithSpaces>4168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Sport-Tec und Lojer vereinbaren exklusive Vertriebspartnerschaft (Sport-Tec) Pressemeldung vom 22.10.2018</dc:title>
  <dc:creator>Andreas Becker</dc:creator>
  <cp:lastModifiedBy>Sabine Sturm</cp:lastModifiedBy>
  <cp:revision>3</cp:revision>
  <cp:lastPrinted>2018-05-03T13:49:00Z</cp:lastPrinted>
  <dcterms:created xsi:type="dcterms:W3CDTF">2018-10-19T06:56:00Z</dcterms:created>
  <dcterms:modified xsi:type="dcterms:W3CDTF">2018-10-19T08:28:00Z</dcterms:modified>
</cp:coreProperties>
</file>